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2C" w:rsidRDefault="00564C2C" w:rsidP="00564C2C">
      <w:pPr>
        <w:pStyle w:val="a3"/>
        <w:tabs>
          <w:tab w:val="left" w:pos="1080"/>
        </w:tabs>
        <w:suppressAutoHyphens/>
        <w:ind w:left="142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Отчет о работе</w:t>
      </w:r>
      <w:r w:rsidRPr="00564C2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Pr="0051738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Центр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 поддержки экспорта</w:t>
      </w:r>
      <w:r w:rsidRPr="0051738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при ГАУ РД «ЦПП РД»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за 2020 год</w:t>
      </w:r>
    </w:p>
    <w:p w:rsidR="00564C2C" w:rsidRDefault="00564C2C" w:rsidP="00564C2C">
      <w:pPr>
        <w:pStyle w:val="a3"/>
        <w:tabs>
          <w:tab w:val="left" w:pos="1080"/>
        </w:tabs>
        <w:suppressAutoHyphens/>
        <w:ind w:left="142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645815" w:rsidRDefault="00AB1070" w:rsidP="00645815">
      <w:pPr>
        <w:pStyle w:val="a3"/>
        <w:tabs>
          <w:tab w:val="left" w:pos="1080"/>
        </w:tabs>
        <w:suppressAutoHyphens/>
        <w:ind w:left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28</w:t>
      </w:r>
      <w:bookmarkStart w:id="0" w:name="_GoBack"/>
      <w:bookmarkEnd w:id="0"/>
      <w:r w:rsidR="0064581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декабря 2020 года</w:t>
      </w:r>
    </w:p>
    <w:p w:rsidR="00564C2C" w:rsidRDefault="00564C2C" w:rsidP="00564C2C">
      <w:pPr>
        <w:pStyle w:val="a4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 поддержки экспорта при ГАУ РД «ЦПП РД» ведет свою деятельность на основании Соглашения о предоставлении из республиканского и федерального бюджета субсидии Государственному автономной учреждению Республики Дагестан «Центр поддержки предпринимательства Республики Дагестан» №05-Г-2020г. от 23 апреля 2020 года.</w:t>
      </w:r>
    </w:p>
    <w:p w:rsidR="00564C2C" w:rsidRPr="00564C2C" w:rsidRDefault="00564C2C" w:rsidP="00564C2C">
      <w:pPr>
        <w:pStyle w:val="a4"/>
        <w:rPr>
          <w:b/>
          <w:color w:val="000000"/>
          <w:sz w:val="27"/>
          <w:szCs w:val="27"/>
        </w:rPr>
      </w:pPr>
      <w:r w:rsidRPr="00564C2C">
        <w:rPr>
          <w:b/>
          <w:color w:val="000000"/>
          <w:sz w:val="27"/>
          <w:szCs w:val="27"/>
        </w:rPr>
        <w:t>· проводимая работа, достигнутые результаты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Проведено 17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экспортных семинаров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564C2C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 рамках соглашения с АНО ДПО "Школа экспорта АО "Российской экспортный центр"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по 11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темам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Семинары проведены с участием 42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субъектов малого и среднего предпринимательства;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-Оказана услуга защиты интеллектуальной собственности за пределами РФ – международная регистрация товарного знака по Мадридской системе для 1 СМСП;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-Оказана услуга сертификации продукции – сертификат соответствия ЕАС для 3 СМСП;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51738B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Организован круглый стол на тему: «На экспорт через международные электронные площадки» с участием 20 СМСП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42243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-В режиме видеоконференцсвязи проведен круглый стол на тему «Актуальные инструменты продвижения экспорта. Востребованные меры поддержки экспортеров» с участием 20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СМСП</w:t>
      </w:r>
      <w:r w:rsidRPr="0042243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;</w:t>
      </w:r>
    </w:p>
    <w:p w:rsidR="006E1166" w:rsidRPr="0051738B" w:rsidRDefault="006E1166" w:rsidP="00564C2C">
      <w:pPr>
        <w:tabs>
          <w:tab w:val="left" w:pos="1080"/>
        </w:tabs>
        <w:suppressAutoHyphens/>
        <w:ind w:firstLine="709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-Организована конференция «Время экспортировать» на площадке бизнес-отеля «Тысяча и одна ночь» с участием 20 СМСП, представителей АО «РЭЦ» за рубежом (ВКС)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-Оказано содействие в размещении 1</w:t>
      </w:r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4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субъектов малого и среднего предпринимательства на электронных торговых площадках (</w:t>
      </w:r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A</w:t>
      </w:r>
      <w:proofErr w:type="spellStart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mazon</w:t>
      </w:r>
      <w:proofErr w:type="spellEnd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, </w:t>
      </w:r>
      <w:r w:rsid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E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bay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, </w:t>
      </w:r>
      <w:r w:rsid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E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tsy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, </w:t>
      </w:r>
      <w:r w:rsid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A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libaba</w:t>
      </w:r>
      <w:proofErr w:type="spellEnd"/>
      <w:r w:rsidR="0072516D" w:rsidRP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, </w:t>
      </w:r>
      <w:proofErr w:type="spellStart"/>
      <w:r w:rsidR="0072516D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AllBiz</w:t>
      </w:r>
      <w:proofErr w:type="spellEnd"/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).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-Организованна ВКС</w:t>
      </w:r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встреча 10 дагестанских производителей с представителем АО «РЭЦ» в Азербайджанской Республике, с заместителем представителя правительства РД в АР;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-Руководителем ЦПЭ РД были осуществлены </w:t>
      </w:r>
      <w:r w:rsidR="0072516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выездных встреч на места экспортно-ориентированных производств в горных, северных и южных районах РД;</w:t>
      </w:r>
    </w:p>
    <w:p w:rsidR="00B33DA8" w:rsidRPr="00B33DA8" w:rsidRDefault="00B33DA8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-Проведена сертификация Центра поддержки экспорта согласно требованиям международного стандарта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ISO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9001:2015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-На территории посольства Исламской Иранской Республики (г. Москва) проведена официальная встреча руководителя ЦПЭ РД с советником посла Исламской Иранской Республике по вопросам вывода дагестанской продукции и услуг на рынок ИРИ, организация бизнес-миссии в ИРИ, а также привлечение Иранских инвестиций в РД;</w:t>
      </w:r>
    </w:p>
    <w:p w:rsidR="00564C2C" w:rsidRDefault="00564C2C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-Руководителем ЦПЭ РД проведена встреча с заместителем торгпреда РФ в Италии и с представительством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Россотрудничества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 Италии.</w:t>
      </w:r>
    </w:p>
    <w:p w:rsidR="00273D50" w:rsidRDefault="00273D50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:rsidR="00564C2C" w:rsidRDefault="00564C2C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lastRenderedPageBreak/>
        <w:t>-Организована бизнес-миссия 4 СМСП в Турецкую Республику.</w:t>
      </w:r>
    </w:p>
    <w:p w:rsidR="00273D50" w:rsidRPr="00273D50" w:rsidRDefault="00273D50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273D5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Организована реверсная бизнес-миссия из Казахстана для 11 СМСП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-Оказано содействие в проведении индивидуальных маркетинговых 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сследований иностранных рынков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для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7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СМСП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</w:t>
      </w:r>
      <w:r w:rsidRPr="00C979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-Проведены мероприятия по поиску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иностранных </w:t>
      </w:r>
      <w:r w:rsidRPr="00C979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партнеров для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27</w:t>
      </w:r>
      <w:r w:rsidRPr="00C979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;</w:t>
      </w:r>
    </w:p>
    <w:p w:rsidR="00B33DA8" w:rsidRPr="00DA27E3" w:rsidRDefault="00B33DA8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-Оказаны консультационные услуги с привлечением сторонних профильных экспертов по тематике внешнеэкономической деяте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льности для 52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СМСП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-Оказаны услуги по переводу на иностранный язык сайт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ов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6 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экспортно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ориентированных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СМСП</w:t>
      </w: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 Оказан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с</w:t>
      </w:r>
      <w:r w:rsidR="00B33DA8" w:rsidRP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одействие в подготовке и переводе на иностранные языки презентационных и других материалов в электронном виде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для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r w:rsidR="00B33DA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46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СМСП;</w:t>
      </w:r>
    </w:p>
    <w:p w:rsidR="00564C2C" w:rsidRPr="00B33DA8" w:rsidRDefault="00564C2C" w:rsidP="00B33DA8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-Организовано участие 1 субъекта малого и среднего предпринимательства в выставке «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AgroWorld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proofErr w:type="spellStart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Uzbekistan</w:t>
      </w:r>
      <w:proofErr w:type="spellEnd"/>
      <w:r w:rsidRPr="00DA27E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2020»;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-Организовано участие 3 субъектов малого и среднего предпринимательства в 27-й международной выставке продуктов питания, напитков и сырья для их производства «ПРОДЭКСПО 2020»;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-Организовано участие 3 СМСП в международной выставке подарков и сувениров– «Подарки</w:t>
      </w:r>
      <w:r w:rsidR="00B33DA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Осен</w:t>
      </w:r>
      <w:r w:rsidR="00B33DA8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2020»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C979E0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-Организовано участие 1 субъекта малого и среднего предпринимательства в выставке «DAIRYTECH. МОЛОЧНАЯ И МЯСНАЯ ИНДУСТРИЯ 2020».</w:t>
      </w:r>
    </w:p>
    <w:p w:rsidR="00564C2C" w:rsidRPr="00052322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-Организовано участие 1 СМСП в международной выставке франшиз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Buy</w:t>
      </w:r>
      <w:r w:rsidRPr="0005232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Brend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»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Организована участие 1 СМСП в питч-сессии в рамках «Международного дня экспорта и импорта» </w:t>
      </w:r>
    </w:p>
    <w:p w:rsidR="00564C2C" w:rsidRPr="00FF45F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- Организован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вебинар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10 СМСП с представителями компании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W</w:t>
      </w:r>
      <w:r w:rsidR="00B33DA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ild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zh-CN"/>
        </w:rPr>
        <w:t>berries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и АО «РЭЦ»</w:t>
      </w:r>
      <w:r w:rsidRPr="00FF45FC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:rsidR="00564C2C" w:rsidRPr="00DA27E3" w:rsidRDefault="00564C2C" w:rsidP="00564C2C">
      <w:pPr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-В Республике Дагестан на площадке бизнес отеля «</w:t>
      </w:r>
      <w:proofErr w:type="spellStart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Сарыкум</w:t>
      </w:r>
      <w:proofErr w:type="spellEnd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» проведена реверсная бизнес-миссия Германия-Дагестан с участием 25 субъектов малого и среднего предпринимательства;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-На федеральном конкурсе «Экспортер года» по СКФО победителями признаны 2 компании из Республики Дагестан по трем номинациям: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  в номинации «Экспортер года» в сфере промышленности в категории «Малое и среднее предпринимательство» и в номинации «Прорыв года» победителем стал Научно-производственный комплекс «НИВА ГРИНХАУЗИС»;</w:t>
      </w:r>
    </w:p>
    <w:p w:rsidR="00564C2C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   в номинации «Экспортер года» в сфере промышленности в категории «Крупный бизнес» победителем стал АО «Каспийский завод листового стекла». </w:t>
      </w:r>
    </w:p>
    <w:p w:rsidR="006E1166" w:rsidRDefault="006E1166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:rsidR="006E1166" w:rsidRPr="00DA27E3" w:rsidRDefault="006E1166" w:rsidP="00564C2C">
      <w:pPr>
        <w:tabs>
          <w:tab w:val="left" w:pos="1080"/>
        </w:tabs>
        <w:suppressAutoHyphens/>
        <w:ind w:firstLine="709"/>
        <w:jc w:val="both"/>
      </w:pPr>
    </w:p>
    <w:p w:rsidR="00564C2C" w:rsidRPr="00273D50" w:rsidRDefault="00564C2C" w:rsidP="00564C2C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 целях достижения в 2021 году значения установленного показателя, «прирост количества компаний-экспортеров из числа МСП» (к значению 2018г. - 0%), в Республике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Дагестан на экспорт</w:t>
      </w:r>
      <w:r w:rsidR="00645815" w:rsidRPr="0064581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64581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нарастающим итогом с 2019 года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выведено 2</w:t>
      </w:r>
      <w:r w:rsidR="000571B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2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экспортно</w:t>
      </w:r>
      <w:proofErr w:type="spellEnd"/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ориентированных субъектов МСП, 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заключено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4 контракта на общую сумму 4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2</w:t>
      </w:r>
      <w:r w:rsidR="000571B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32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млн. долларов США, в том числе: в 2019 году - 9 контрактов на сумму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1</w:t>
      </w:r>
      <w:r w:rsidR="00645815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876 млн. долларов США, в 2020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году -1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5 контрактов на сумму 2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</w:t>
      </w:r>
      <w:r w:rsidR="000571B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356</w:t>
      </w:r>
      <w:r w:rsidRPr="007E38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млн.</w:t>
      </w:r>
      <w:r w:rsidRPr="00DA27E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долларов США.</w:t>
      </w:r>
    </w:p>
    <w:p w:rsidR="00BD689B" w:rsidRDefault="00BD689B" w:rsidP="00BD689B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  <w:sectPr w:rsidR="00BD689B" w:rsidSect="00273D50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tbl>
      <w:tblPr>
        <w:tblW w:w="16828" w:type="dxa"/>
        <w:tblInd w:w="-851" w:type="dxa"/>
        <w:tblLook w:val="04A0" w:firstRow="1" w:lastRow="0" w:firstColumn="1" w:lastColumn="0" w:noHBand="0" w:noVBand="1"/>
      </w:tblPr>
      <w:tblGrid>
        <w:gridCol w:w="700"/>
        <w:gridCol w:w="2986"/>
        <w:gridCol w:w="1134"/>
        <w:gridCol w:w="851"/>
        <w:gridCol w:w="409"/>
        <w:gridCol w:w="853"/>
        <w:gridCol w:w="1260"/>
        <w:gridCol w:w="409"/>
        <w:gridCol w:w="851"/>
        <w:gridCol w:w="409"/>
        <w:gridCol w:w="851"/>
        <w:gridCol w:w="409"/>
        <w:gridCol w:w="851"/>
        <w:gridCol w:w="409"/>
        <w:gridCol w:w="851"/>
        <w:gridCol w:w="409"/>
        <w:gridCol w:w="851"/>
        <w:gridCol w:w="409"/>
        <w:gridCol w:w="691"/>
        <w:gridCol w:w="160"/>
        <w:gridCol w:w="409"/>
        <w:gridCol w:w="257"/>
        <w:gridCol w:w="409"/>
      </w:tblGrid>
      <w:tr w:rsidR="00BD689B" w:rsidRPr="00BD689B" w:rsidTr="00BD689B">
        <w:trPr>
          <w:trHeight w:val="1110"/>
        </w:trPr>
        <w:tc>
          <w:tcPr>
            <w:tcW w:w="168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Информация</w:t>
            </w: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о ключевых показателях эффективности деятельности центра поддержки экспорта</w:t>
            </w: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br/>
              <w:t>в 2020 году</w:t>
            </w:r>
          </w:p>
        </w:tc>
      </w:tr>
      <w:tr w:rsidR="00BD689B" w:rsidRPr="00BD689B" w:rsidTr="00BD689B">
        <w:trPr>
          <w:gridAfter w:val="1"/>
          <w:wAfter w:w="409" w:type="dxa"/>
          <w:trHeight w:val="300"/>
        </w:trPr>
        <w:tc>
          <w:tcPr>
            <w:tcW w:w="700" w:type="dxa"/>
            <w:vMerge w:val="restart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986" w:type="dxa"/>
            <w:vMerge w:val="restart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11599" w:type="dxa"/>
            <w:gridSpan w:val="19"/>
            <w:tcBorders>
              <w:top w:val="single" w:sz="4" w:space="0" w:color="31363D"/>
              <w:left w:val="single" w:sz="4" w:space="0" w:color="31363D"/>
              <w:bottom w:val="nil"/>
              <w:right w:val="single" w:sz="4" w:space="0" w:color="31363D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BD689B" w:rsidRPr="00BD689B" w:rsidTr="00BD689B">
        <w:trPr>
          <w:gridAfter w:val="1"/>
          <w:wAfter w:w="409" w:type="dxa"/>
          <w:trHeight w:val="300"/>
        </w:trPr>
        <w:tc>
          <w:tcPr>
            <w:tcW w:w="700" w:type="dxa"/>
            <w:vMerge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86" w:type="dxa"/>
            <w:vMerge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99" w:type="dxa"/>
            <w:gridSpan w:val="19"/>
            <w:tcBorders>
              <w:top w:val="single" w:sz="4" w:space="0" w:color="31363D"/>
              <w:left w:val="single" w:sz="4" w:space="0" w:color="31363D"/>
              <w:bottom w:val="nil"/>
              <w:right w:val="single" w:sz="4" w:space="0" w:color="31363D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(отчетный год)</w:t>
            </w:r>
          </w:p>
        </w:tc>
      </w:tr>
      <w:tr w:rsidR="00BD689B" w:rsidRPr="00BD689B" w:rsidTr="00BD689B">
        <w:trPr>
          <w:gridAfter w:val="1"/>
          <w:wAfter w:w="409" w:type="dxa"/>
          <w:trHeight w:val="525"/>
        </w:trPr>
        <w:tc>
          <w:tcPr>
            <w:tcW w:w="700" w:type="dxa"/>
            <w:vMerge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86" w:type="dxa"/>
            <w:vMerge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I квартал</w:t>
            </w:r>
          </w:p>
        </w:tc>
        <w:tc>
          <w:tcPr>
            <w:tcW w:w="2520" w:type="dxa"/>
            <w:gridSpan w:val="3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II квартал</w:t>
            </w:r>
          </w:p>
        </w:tc>
        <w:tc>
          <w:tcPr>
            <w:tcW w:w="2520" w:type="dxa"/>
            <w:gridSpan w:val="4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III квартал</w:t>
            </w:r>
          </w:p>
        </w:tc>
        <w:tc>
          <w:tcPr>
            <w:tcW w:w="2520" w:type="dxa"/>
            <w:gridSpan w:val="4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IV квартал</w:t>
            </w:r>
          </w:p>
        </w:tc>
        <w:tc>
          <w:tcPr>
            <w:tcW w:w="1926" w:type="dxa"/>
            <w:gridSpan w:val="5"/>
            <w:tcBorders>
              <w:top w:val="single" w:sz="4" w:space="0" w:color="31363D"/>
              <w:left w:val="single" w:sz="4" w:space="0" w:color="31363D"/>
              <w:bottom w:val="nil"/>
              <w:right w:val="single" w:sz="4" w:space="0" w:color="31363D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</w:t>
            </w:r>
          </w:p>
        </w:tc>
      </w:tr>
      <w:tr w:rsidR="00BD689B" w:rsidRPr="00BD689B" w:rsidTr="00BD689B">
        <w:trPr>
          <w:gridAfter w:val="1"/>
          <w:wAfter w:w="409" w:type="dxa"/>
          <w:trHeight w:val="495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1262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1260" w:type="dxa"/>
            <w:gridSpan w:val="3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666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single" w:sz="4" w:space="0" w:color="31363D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Факт</w:t>
            </w:r>
          </w:p>
        </w:tc>
      </w:tr>
      <w:tr w:rsidR="00BD689B" w:rsidRPr="00BD689B" w:rsidTr="00BD689B">
        <w:trPr>
          <w:gridAfter w:val="1"/>
          <w:wAfter w:w="409" w:type="dxa"/>
          <w:trHeight w:val="300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single" w:sz="4" w:space="0" w:color="31363D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BD689B" w:rsidRPr="00BD689B" w:rsidTr="00BD689B">
        <w:trPr>
          <w:gridAfter w:val="1"/>
          <w:wAfter w:w="409" w:type="dxa"/>
          <w:trHeight w:val="660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субъектов малого и среднего предпринимательства, получивших услуги [1]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31363D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31363D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69</w:t>
            </w:r>
          </w:p>
        </w:tc>
        <w:tc>
          <w:tcPr>
            <w:tcW w:w="1260" w:type="dxa"/>
            <w:tcBorders>
              <w:top w:val="single" w:sz="4" w:space="0" w:color="31363D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142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260" w:type="dxa"/>
            <w:gridSpan w:val="2"/>
            <w:tcBorders>
              <w:top w:val="single" w:sz="4" w:space="0" w:color="31363D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260" w:type="dxa"/>
            <w:gridSpan w:val="3"/>
            <w:tcBorders>
              <w:top w:val="single" w:sz="4" w:space="0" w:color="31363D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666" w:type="dxa"/>
            <w:gridSpan w:val="2"/>
            <w:tcBorders>
              <w:top w:val="single" w:sz="4" w:space="0" w:color="31363D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141</w:t>
            </w:r>
          </w:p>
        </w:tc>
      </w:tr>
      <w:tr w:rsidR="00BD689B" w:rsidRPr="00BD689B" w:rsidTr="00BD689B">
        <w:trPr>
          <w:gridAfter w:val="1"/>
          <w:wAfter w:w="409" w:type="dxa"/>
          <w:trHeight w:val="930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субъектов малого и среднего предпринимательства, получивших услуги центра поддержки экспорта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141</w:t>
            </w:r>
          </w:p>
        </w:tc>
      </w:tr>
      <w:tr w:rsidR="00BD689B" w:rsidRPr="00BD689B" w:rsidTr="00BD689B">
        <w:trPr>
          <w:gridAfter w:val="1"/>
          <w:wAfter w:w="409" w:type="dxa"/>
          <w:trHeight w:val="855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1.2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субъектов малого и среднего предпринимательства, получивших услуги Группы РЭЦ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</w:tr>
      <w:tr w:rsidR="00BD689B" w:rsidRPr="00BD689B" w:rsidTr="00BD689B">
        <w:trPr>
          <w:gridAfter w:val="1"/>
          <w:wAfter w:w="409" w:type="dxa"/>
          <w:trHeight w:val="900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1.3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субъектов малого и среднего предпринимательства, принявших участие в акселерационных программах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D689B" w:rsidRPr="00BD689B" w:rsidTr="00BD689B">
        <w:trPr>
          <w:gridAfter w:val="1"/>
          <w:wAfter w:w="409" w:type="dxa"/>
          <w:trHeight w:val="915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1.4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субъектов малого и среднего предпринимательства, вышедших на международные электронные торговые площадки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000000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000000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000000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000000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000000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</w:tr>
      <w:tr w:rsidR="00BD689B" w:rsidRPr="00BD689B" w:rsidTr="00BD689B">
        <w:trPr>
          <w:gridAfter w:val="1"/>
          <w:wAfter w:w="409" w:type="dxa"/>
          <w:trHeight w:val="1110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субъектов малого и среднего предпринимательства, заключивших экспортные контракты при содействии центра поддержки экспорта [2]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20*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BD689B" w:rsidRPr="00BD689B" w:rsidTr="00BD689B">
        <w:trPr>
          <w:gridAfter w:val="1"/>
          <w:wAfter w:w="409" w:type="dxa"/>
          <w:trHeight w:val="300"/>
        </w:trPr>
        <w:tc>
          <w:tcPr>
            <w:tcW w:w="3686" w:type="dxa"/>
            <w:gridSpan w:val="2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D689B" w:rsidRPr="00BD689B" w:rsidTr="00BD689B">
        <w:trPr>
          <w:gridAfter w:val="1"/>
          <w:wAfter w:w="409" w:type="dxa"/>
          <w:trHeight w:val="600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2.1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ранее не осуществлявших экспортную деятельность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D689B" w:rsidRPr="00BD689B" w:rsidTr="00BD689B">
        <w:trPr>
          <w:gridAfter w:val="1"/>
          <w:wAfter w:w="409" w:type="dxa"/>
          <w:trHeight w:val="300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2.2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ранее осуществлявших экспортную деятельность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D689B" w:rsidRPr="00BD689B" w:rsidTr="00BD689B">
        <w:trPr>
          <w:gridAfter w:val="1"/>
          <w:wAfter w:w="409" w:type="dxa"/>
          <w:trHeight w:val="495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2.3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заключивших экспортный контракт впервые при содействии центра поддержки экспорта [3]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BD689B" w:rsidRPr="00BD689B" w:rsidTr="00BD689B">
        <w:trPr>
          <w:gridAfter w:val="1"/>
          <w:wAfter w:w="409" w:type="dxa"/>
          <w:trHeight w:val="495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2.4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заключивших экспортные контракты по итогам акселерации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BD689B" w:rsidRPr="00BD689B" w:rsidTr="00BD689B">
        <w:trPr>
          <w:gridAfter w:val="1"/>
          <w:wAfter w:w="409" w:type="dxa"/>
          <w:trHeight w:val="915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2.5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осуществляющих экспортные продажи посредством международных электронных торговых площадок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BD689B" w:rsidRPr="00BD689B" w:rsidTr="00BD689B">
        <w:trPr>
          <w:gridAfter w:val="1"/>
          <w:wAfter w:w="409" w:type="dxa"/>
          <w:trHeight w:val="495"/>
        </w:trPr>
        <w:tc>
          <w:tcPr>
            <w:tcW w:w="700" w:type="dxa"/>
            <w:tcBorders>
              <w:top w:val="single" w:sz="4" w:space="0" w:color="31363D"/>
              <w:left w:val="single" w:sz="4" w:space="0" w:color="31363D"/>
              <w:bottom w:val="single" w:sz="4" w:space="0" w:color="31363D"/>
              <w:right w:val="nil"/>
            </w:tcBorders>
            <w:shd w:val="clear" w:color="auto" w:fill="auto"/>
            <w:noWrap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86" w:type="dxa"/>
            <w:tcBorders>
              <w:top w:val="single" w:sz="4" w:space="0" w:color="31363D"/>
              <w:left w:val="single" w:sz="4" w:space="0" w:color="31363D"/>
              <w:bottom w:val="single" w:sz="4" w:space="0" w:color="31363D"/>
              <w:right w:val="nil"/>
            </w:tcBorders>
            <w:shd w:val="clear" w:color="auto" w:fill="auto"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Объем поддержанного экспорта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31363D"/>
              <w:left w:val="single" w:sz="4" w:space="0" w:color="31363D"/>
              <w:bottom w:val="single" w:sz="4" w:space="0" w:color="31363D"/>
              <w:right w:val="nil"/>
            </w:tcBorders>
            <w:shd w:val="clear" w:color="auto" w:fill="auto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млн долл. США [4]</w:t>
            </w:r>
          </w:p>
        </w:tc>
        <w:tc>
          <w:tcPr>
            <w:tcW w:w="851" w:type="dxa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0,650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000000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1,940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000000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1,553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1,280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2,590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31363D"/>
              <w:right w:val="single" w:sz="4" w:space="0" w:color="31363D"/>
            </w:tcBorders>
            <w:shd w:val="clear" w:color="000000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2,356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31363D"/>
              <w:right w:val="nil"/>
            </w:tcBorders>
            <w:shd w:val="clear" w:color="FFFFCC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2,590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31363D"/>
              <w:bottom w:val="single" w:sz="4" w:space="0" w:color="31363D"/>
              <w:right w:val="single" w:sz="4" w:space="0" w:color="31363D"/>
            </w:tcBorders>
            <w:shd w:val="clear" w:color="000000" w:fill="FFFFFF"/>
            <w:vAlign w:val="center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2,356</w:t>
            </w:r>
          </w:p>
        </w:tc>
      </w:tr>
      <w:tr w:rsidR="00BD689B" w:rsidRPr="00BD689B" w:rsidTr="00BD68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89B" w:rsidRPr="00BD689B" w:rsidRDefault="00BD689B" w:rsidP="00BD68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D689B" w:rsidRPr="00BD689B" w:rsidTr="00BD689B">
        <w:trPr>
          <w:gridAfter w:val="4"/>
          <w:wAfter w:w="1235" w:type="dxa"/>
          <w:trHeight w:val="2865"/>
        </w:trPr>
        <w:tc>
          <w:tcPr>
            <w:tcW w:w="15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89B" w:rsidRPr="00BD689B" w:rsidRDefault="00BD689B" w:rsidP="00BD68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[1] При учете в информационной системе «Одно окно» с момента подключения к ней и (или) в реестре получателей услуг.</w:t>
            </w: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[2] В соответствии с НП «Малое и среднее предпринимательство и поддержка индивидуальной инициативы». При наличии писем субъектов предпринимательства на официальном бланке компании, с подписью и печатью, подтверждающих содействие ЦПЭ в заключении экспортных контрактов, включая информацию о сроках обращения субъекта предпринимательства в ЦПЭ, перечне предоставленных услуг, дате заключения и сумме экспортного контракта, стране и названии контрагента.</w:t>
            </w: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[3] Указываются как действующие экспортеры, так и компании, впервые заключившие экспортные контракты при содействии центра ЦПЭ.</w:t>
            </w: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[4] По курсу Центрального банка Российской Федерации на дату заключения экспортного контракта.</w:t>
            </w:r>
            <w:r w:rsidRPr="00BD68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* Нарастающим итогом с 2019 г. в соответствии с показателем «Количество субъектов МСП, выведенных на экспорт при поддержке центров (агентств) координации поддержки экспортно-ориентированных субъектов МСП» паспорта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</w:tbl>
    <w:p w:rsidR="00645815" w:rsidRPr="00645815" w:rsidRDefault="00645815" w:rsidP="00BD689B">
      <w:pPr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sectPr w:rsidR="00645815" w:rsidRPr="00645815" w:rsidSect="00BD689B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4988"/>
    <w:multiLevelType w:val="hybridMultilevel"/>
    <w:tmpl w:val="707A6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794C"/>
    <w:multiLevelType w:val="hybridMultilevel"/>
    <w:tmpl w:val="E2E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2C"/>
    <w:rsid w:val="000571B3"/>
    <w:rsid w:val="00273D50"/>
    <w:rsid w:val="00564C2C"/>
    <w:rsid w:val="00645815"/>
    <w:rsid w:val="006E1166"/>
    <w:rsid w:val="0072516D"/>
    <w:rsid w:val="00AB1070"/>
    <w:rsid w:val="00AD5E21"/>
    <w:rsid w:val="00B33DA8"/>
    <w:rsid w:val="00BB219B"/>
    <w:rsid w:val="00BD689B"/>
    <w:rsid w:val="00E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306F"/>
  <w15:chartTrackingRefBased/>
  <w15:docId w15:val="{E56D8828-1FEE-48AE-B599-2F2AA444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4C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44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A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7</cp:revision>
  <cp:lastPrinted>2020-12-30T16:45:00Z</cp:lastPrinted>
  <dcterms:created xsi:type="dcterms:W3CDTF">2020-12-30T13:37:00Z</dcterms:created>
  <dcterms:modified xsi:type="dcterms:W3CDTF">2021-02-04T08:01:00Z</dcterms:modified>
</cp:coreProperties>
</file>